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82" w:rsidRPr="003222A7" w:rsidRDefault="002E0182" w:rsidP="002E01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МИНИСТЕРСТВО СПОРТА РОССИЙСКОЙ ФЕДЕРАЦИИ</w:t>
      </w:r>
    </w:p>
    <w:p w:rsidR="002E0182" w:rsidRPr="003222A7" w:rsidRDefault="002E0182" w:rsidP="002E01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2E0182" w:rsidRPr="003222A7" w:rsidRDefault="002E0182" w:rsidP="002E01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«ПОВОЛЖСК</w:t>
      </w:r>
      <w:r>
        <w:rPr>
          <w:rFonts w:ascii="Times New Roman" w:hAnsi="Times New Roman"/>
          <w:b/>
          <w:sz w:val="24"/>
          <w:szCs w:val="24"/>
        </w:rPr>
        <w:t>ИЙ</w:t>
      </w:r>
      <w:r w:rsidRPr="003222A7">
        <w:rPr>
          <w:rFonts w:ascii="Times New Roman" w:hAnsi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/>
          <w:b/>
          <w:sz w:val="24"/>
          <w:szCs w:val="24"/>
        </w:rPr>
        <w:t xml:space="preserve"> ФИЗИЧЕСКОЙ КУЛЬТУРЫ, СПОРТА И ТУРИЗМА»</w:t>
      </w:r>
    </w:p>
    <w:p w:rsidR="002E0182" w:rsidRDefault="002E0182" w:rsidP="002E01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(ФГБОУ ВО «Поволжск</w:t>
      </w:r>
      <w:r>
        <w:rPr>
          <w:rFonts w:ascii="Times New Roman" w:hAnsi="Times New Roman"/>
          <w:b/>
          <w:sz w:val="24"/>
          <w:szCs w:val="24"/>
        </w:rPr>
        <w:t xml:space="preserve">ий </w:t>
      </w:r>
      <w:proofErr w:type="spellStart"/>
      <w:r>
        <w:rPr>
          <w:rFonts w:ascii="Times New Roman" w:hAnsi="Times New Roman"/>
          <w:b/>
          <w:sz w:val="24"/>
          <w:szCs w:val="24"/>
        </w:rPr>
        <w:t>ГУ</w:t>
      </w:r>
      <w:r w:rsidRPr="003222A7">
        <w:rPr>
          <w:rFonts w:ascii="Times New Roman" w:hAnsi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/>
          <w:b/>
          <w:sz w:val="24"/>
          <w:szCs w:val="24"/>
        </w:rPr>
        <w:t>»)</w:t>
      </w:r>
    </w:p>
    <w:p w:rsidR="00E47018" w:rsidRDefault="00E47018" w:rsidP="002E0182"/>
    <w:p w:rsidR="00D36A6F" w:rsidRDefault="00D36A6F" w:rsidP="002E0182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E0182" w:rsidRPr="0098542F" w:rsidRDefault="002E0182" w:rsidP="002E0182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8542F">
        <w:rPr>
          <w:rFonts w:ascii="Times New Roman" w:hAnsi="Times New Roman"/>
          <w:b/>
          <w:color w:val="000000" w:themeColor="text1"/>
          <w:sz w:val="28"/>
          <w:szCs w:val="28"/>
        </w:rPr>
        <w:t>Информация 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наличии общежития</w:t>
      </w:r>
      <w:r w:rsidR="00D63733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="00D63733">
        <w:rPr>
          <w:rFonts w:ascii="Times New Roman" w:hAnsi="Times New Roman"/>
          <w:b/>
          <w:color w:val="000000" w:themeColor="text1"/>
          <w:sz w:val="28"/>
          <w:szCs w:val="28"/>
        </w:rPr>
        <w:t>ий</w:t>
      </w:r>
      <w:proofErr w:type="spellEnd"/>
      <w:r w:rsidR="00D63733">
        <w:rPr>
          <w:rFonts w:ascii="Times New Roman" w:hAnsi="Times New Roman"/>
          <w:b/>
          <w:color w:val="000000" w:themeColor="text1"/>
          <w:sz w:val="28"/>
          <w:szCs w:val="28"/>
        </w:rPr>
        <w:t>) для обучающихся</w:t>
      </w:r>
    </w:p>
    <w:p w:rsidR="001F7E55" w:rsidRPr="001F7E55" w:rsidRDefault="001F7E55" w:rsidP="001F7E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7E55">
        <w:rPr>
          <w:rFonts w:ascii="Times New Roman" w:hAnsi="Times New Roman"/>
          <w:color w:val="000000" w:themeColor="text1"/>
          <w:sz w:val="28"/>
          <w:szCs w:val="28"/>
        </w:rPr>
        <w:t>Деревня Универсиады — жилой микрорайон общей протяженностью 53Га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7E55">
        <w:rPr>
          <w:rFonts w:ascii="Times New Roman" w:hAnsi="Times New Roman"/>
          <w:color w:val="000000" w:themeColor="text1"/>
          <w:sz w:val="28"/>
          <w:szCs w:val="28"/>
        </w:rPr>
        <w:t>расположен</w:t>
      </w:r>
      <w:r>
        <w:rPr>
          <w:rFonts w:ascii="Times New Roman" w:hAnsi="Times New Roman"/>
          <w:color w:val="000000" w:themeColor="text1"/>
          <w:sz w:val="28"/>
          <w:szCs w:val="28"/>
        </w:rPr>
        <w:t>ный</w:t>
      </w:r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 в Приволжском районе г. Казани и гранич</w:t>
      </w:r>
      <w:r>
        <w:rPr>
          <w:rFonts w:ascii="Times New Roman" w:hAnsi="Times New Roman"/>
          <w:color w:val="000000" w:themeColor="text1"/>
          <w:sz w:val="28"/>
          <w:szCs w:val="28"/>
        </w:rPr>
        <w:t>ащий</w:t>
      </w:r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 с улицами Зорге, Парина, </w:t>
      </w:r>
      <w:proofErr w:type="spellStart"/>
      <w:r w:rsidRPr="001F7E55">
        <w:rPr>
          <w:rFonts w:ascii="Times New Roman" w:hAnsi="Times New Roman"/>
          <w:color w:val="000000" w:themeColor="text1"/>
          <w:sz w:val="28"/>
          <w:szCs w:val="28"/>
        </w:rPr>
        <w:t>Мавлютова</w:t>
      </w:r>
      <w:proofErr w:type="spellEnd"/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 и Проспектом Победы</w:t>
      </w:r>
      <w:r w:rsidRPr="001F7E5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7E55" w:rsidRPr="001F7E55" w:rsidRDefault="001F7E55" w:rsidP="001F7E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Деревни Универсиады проживают более 10 тысяч студентов, в том числе и обучающиеся ФГБОУ ВО «Поволжский государственный университет физической культуры, спорта и туризма»  </w:t>
      </w:r>
    </w:p>
    <w:p w:rsidR="001F7E55" w:rsidRPr="001F7E55" w:rsidRDefault="001F7E55" w:rsidP="001F7E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Микрорайон обладает собственной инфраструктурой. </w:t>
      </w:r>
      <w:r w:rsidRPr="001F7E55">
        <w:rPr>
          <w:rFonts w:ascii="Times New Roman" w:hAnsi="Times New Roman"/>
          <w:color w:val="000000" w:themeColor="text1"/>
          <w:sz w:val="28"/>
          <w:szCs w:val="28"/>
        </w:rPr>
        <w:t>На охраняемой территории Деревни Универсиады</w:t>
      </w:r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 работают прачечная, супермаркет, столовая, тайм-кафе, ателье и почта.</w:t>
      </w:r>
    </w:p>
    <w:p w:rsidR="001F7E55" w:rsidRPr="001F7E55" w:rsidRDefault="001F7E55" w:rsidP="001F7E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Под непосредственным управлением Поволжского университета </w:t>
      </w:r>
      <w:r w:rsidR="000217D8">
        <w:rPr>
          <w:rFonts w:ascii="Times New Roman" w:hAnsi="Times New Roman"/>
          <w:color w:val="000000" w:themeColor="text1"/>
          <w:sz w:val="28"/>
          <w:szCs w:val="28"/>
        </w:rPr>
        <w:t xml:space="preserve">– три </w:t>
      </w:r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здания жилого комплекса </w:t>
      </w:r>
      <w:r w:rsidR="000217D8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bookmarkStart w:id="0" w:name="_GoBack"/>
      <w:bookmarkEnd w:id="0"/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вместимостью 1 500 человек. Доступно одно-, двух-, трех- и четырехместное размещение со всеми удобствами. </w:t>
      </w:r>
    </w:p>
    <w:p w:rsidR="001F7E55" w:rsidRPr="001F7E55" w:rsidRDefault="001F7E55" w:rsidP="001F7E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7E55">
        <w:rPr>
          <w:rFonts w:ascii="Times New Roman" w:hAnsi="Times New Roman"/>
          <w:color w:val="000000" w:themeColor="text1"/>
          <w:sz w:val="28"/>
          <w:szCs w:val="28"/>
        </w:rPr>
        <w:t>В шаговой доступности от кластера C находятся бассейн </w:t>
      </w:r>
      <w:hyperlink r:id="rId4" w:history="1">
        <w:r w:rsidRPr="001F7E55">
          <w:rPr>
            <w:rFonts w:ascii="Times New Roman" w:hAnsi="Times New Roman"/>
            <w:color w:val="000000" w:themeColor="text1"/>
            <w:sz w:val="28"/>
            <w:szCs w:val="28"/>
          </w:rPr>
          <w:t>«Буревестник»</w:t>
        </w:r>
      </w:hyperlink>
      <w:r w:rsidRPr="001F7E55">
        <w:rPr>
          <w:rFonts w:ascii="Times New Roman" w:hAnsi="Times New Roman"/>
          <w:color w:val="000000" w:themeColor="text1"/>
          <w:sz w:val="28"/>
          <w:szCs w:val="28"/>
        </w:rPr>
        <w:t>, спорткомплекс </w:t>
      </w:r>
      <w:hyperlink r:id="rId5" w:history="1">
        <w:r w:rsidRPr="001F7E55">
          <w:rPr>
            <w:rFonts w:ascii="Times New Roman" w:hAnsi="Times New Roman"/>
            <w:color w:val="000000" w:themeColor="text1"/>
            <w:sz w:val="28"/>
            <w:szCs w:val="28"/>
          </w:rPr>
          <w:t>«</w:t>
        </w:r>
        <w:proofErr w:type="spellStart"/>
        <w:r w:rsidRPr="001F7E55">
          <w:rPr>
            <w:rFonts w:ascii="Times New Roman" w:hAnsi="Times New Roman"/>
            <w:color w:val="000000" w:themeColor="text1"/>
            <w:sz w:val="28"/>
            <w:szCs w:val="28"/>
          </w:rPr>
          <w:t>Зилант</w:t>
        </w:r>
        <w:proofErr w:type="spellEnd"/>
        <w:r w:rsidRPr="001F7E55">
          <w:rPr>
            <w:rFonts w:ascii="Times New Roman" w:hAnsi="Times New Roman"/>
            <w:color w:val="000000" w:themeColor="text1"/>
            <w:sz w:val="28"/>
            <w:szCs w:val="28"/>
          </w:rPr>
          <w:t>»</w:t>
        </w:r>
      </w:hyperlink>
      <w:r w:rsidRPr="001F7E55">
        <w:rPr>
          <w:rFonts w:ascii="Times New Roman" w:hAnsi="Times New Roman"/>
          <w:color w:val="000000" w:themeColor="text1"/>
          <w:sz w:val="28"/>
          <w:szCs w:val="28"/>
        </w:rPr>
        <w:t>,</w:t>
      </w:r>
      <w:hyperlink r:id="rId6" w:history="1">
        <w:r w:rsidRPr="001F7E55">
          <w:rPr>
            <w:rFonts w:ascii="Times New Roman" w:hAnsi="Times New Roman"/>
            <w:color w:val="000000" w:themeColor="text1"/>
            <w:sz w:val="28"/>
            <w:szCs w:val="28"/>
          </w:rPr>
          <w:t> Академия тенниса</w:t>
        </w:r>
      </w:hyperlink>
      <w:r w:rsidRPr="001F7E55">
        <w:rPr>
          <w:rFonts w:ascii="Times New Roman" w:hAnsi="Times New Roman"/>
          <w:color w:val="000000" w:themeColor="text1"/>
          <w:sz w:val="28"/>
          <w:szCs w:val="28"/>
        </w:rPr>
        <w:t>, </w:t>
      </w:r>
      <w:hyperlink r:id="rId7" w:history="1">
        <w:r w:rsidRPr="001F7E55">
          <w:rPr>
            <w:rFonts w:ascii="Times New Roman" w:hAnsi="Times New Roman"/>
            <w:color w:val="000000" w:themeColor="text1"/>
            <w:sz w:val="28"/>
            <w:szCs w:val="28"/>
          </w:rPr>
          <w:t>Центр гимнастики</w:t>
        </w:r>
      </w:hyperlink>
      <w:r w:rsidRPr="001F7E55">
        <w:rPr>
          <w:rFonts w:ascii="Times New Roman" w:hAnsi="Times New Roman"/>
          <w:color w:val="000000" w:themeColor="text1"/>
          <w:sz w:val="28"/>
          <w:szCs w:val="28"/>
        </w:rPr>
        <w:t>, </w:t>
      </w:r>
      <w:hyperlink r:id="rId8" w:history="1">
        <w:r w:rsidRPr="001F7E55">
          <w:rPr>
            <w:rFonts w:ascii="Times New Roman" w:hAnsi="Times New Roman"/>
            <w:color w:val="000000" w:themeColor="text1"/>
            <w:sz w:val="28"/>
            <w:szCs w:val="28"/>
          </w:rPr>
          <w:t>Центр бадминтона</w:t>
        </w:r>
      </w:hyperlink>
      <w:r w:rsidRPr="001F7E55">
        <w:rPr>
          <w:rFonts w:ascii="Times New Roman" w:hAnsi="Times New Roman"/>
          <w:color w:val="000000" w:themeColor="text1"/>
          <w:sz w:val="28"/>
          <w:szCs w:val="28"/>
        </w:rPr>
        <w:t> и </w:t>
      </w:r>
      <w:hyperlink r:id="rId9" w:history="1">
        <w:r w:rsidRPr="001F7E55">
          <w:rPr>
            <w:rFonts w:ascii="Times New Roman" w:hAnsi="Times New Roman"/>
            <w:color w:val="000000" w:themeColor="text1"/>
            <w:sz w:val="28"/>
            <w:szCs w:val="28"/>
          </w:rPr>
          <w:t>Учебно-лабораторный корпус Поволжского университета</w:t>
        </w:r>
      </w:hyperlink>
      <w:r w:rsidRPr="001F7E5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0182" w:rsidRPr="001F7E55" w:rsidRDefault="002E0182" w:rsidP="001F7E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7E55">
        <w:rPr>
          <w:rFonts w:ascii="Times New Roman" w:hAnsi="Times New Roman"/>
          <w:color w:val="000000" w:themeColor="text1"/>
          <w:sz w:val="28"/>
          <w:szCs w:val="28"/>
        </w:rPr>
        <w:t xml:space="preserve">Микрорайон обслуживается общественным городским транспортом – маршрутный автобус № 47 и троллейбус № 8. Время поездки до центра города 45 мин. Недалеко от Деревни Универсиады расположена станция метро «Проспект Победы». </w:t>
      </w:r>
    </w:p>
    <w:sectPr w:rsidR="002E0182" w:rsidRPr="001F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BE"/>
    <w:rsid w:val="000217D8"/>
    <w:rsid w:val="000F46BE"/>
    <w:rsid w:val="001F7E55"/>
    <w:rsid w:val="002E0182"/>
    <w:rsid w:val="00654DA3"/>
    <w:rsid w:val="006F0F51"/>
    <w:rsid w:val="00910929"/>
    <w:rsid w:val="00911C2E"/>
    <w:rsid w:val="009C0818"/>
    <w:rsid w:val="009C2DE9"/>
    <w:rsid w:val="00D36A6F"/>
    <w:rsid w:val="00D63733"/>
    <w:rsid w:val="00DB3752"/>
    <w:rsid w:val="00DC0C29"/>
    <w:rsid w:val="00E21716"/>
    <w:rsid w:val="00E4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AF860-7B79-4B2C-BC07-53EBC936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081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81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9C2DE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2D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D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C08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C0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2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71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F7E55"/>
    <w:rPr>
      <w:b/>
      <w:bCs/>
    </w:rPr>
  </w:style>
  <w:style w:type="character" w:styleId="a7">
    <w:name w:val="Hyperlink"/>
    <w:basedOn w:val="a0"/>
    <w:uiPriority w:val="99"/>
    <w:semiHidden/>
    <w:unhideWhenUsed/>
    <w:rsid w:val="001F7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first.ru/objects/centr-badminto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first.ru/objects/centr-gimnasti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first.ru/objects/akademiya-tennis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first.ru/objects/ledovyy-dvorec-zilan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nifirst.ru/objects/basseyn-burevestnik" TargetMode="External"/><Relationship Id="rId9" Type="http://schemas.openxmlformats.org/officeDocument/2006/relationships/hyperlink" Target="https://unifirst.ru/objects/uchebno-laboratornyy-korp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cp:lastPrinted>2022-03-31T07:11:00Z</cp:lastPrinted>
  <dcterms:created xsi:type="dcterms:W3CDTF">2026-01-15T11:45:00Z</dcterms:created>
  <dcterms:modified xsi:type="dcterms:W3CDTF">2026-01-15T11:46:00Z</dcterms:modified>
</cp:coreProperties>
</file>