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color w:val="000000"/>
          <w:sz w:val="24"/>
          <w:szCs w:val="24"/>
        </w:rPr>
      </w:pPr>
      <w:bookmarkStart w:id="0" w:name="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92DAD19" wp14:editId="08564F9C">
            <wp:simplePos x="0" y="0"/>
            <wp:positionH relativeFrom="column">
              <wp:posOffset>1845574</wp:posOffset>
            </wp:positionH>
            <wp:positionV relativeFrom="paragraph">
              <wp:posOffset>86995</wp:posOffset>
            </wp:positionV>
            <wp:extent cx="2231390" cy="963295"/>
            <wp:effectExtent l="0" t="0" r="0" b="825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963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A78B5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C3D8546" wp14:editId="7F2E7EFB">
            <wp:simplePos x="0" y="0"/>
            <wp:positionH relativeFrom="column">
              <wp:posOffset>209814</wp:posOffset>
            </wp:positionH>
            <wp:positionV relativeFrom="paragraph">
              <wp:posOffset>21590</wp:posOffset>
            </wp:positionV>
            <wp:extent cx="991235" cy="1095375"/>
            <wp:effectExtent l="0" t="0" r="0" b="9525"/>
            <wp:wrapNone/>
            <wp:docPr id="2" name="image2.png" descr="Герб МарГУ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Герб МарГУ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123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8B5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5CA57FF" wp14:editId="2E9EB25F">
            <wp:simplePos x="0" y="0"/>
            <wp:positionH relativeFrom="column">
              <wp:posOffset>4753981</wp:posOffset>
            </wp:positionH>
            <wp:positionV relativeFrom="paragraph">
              <wp:posOffset>1905</wp:posOffset>
            </wp:positionV>
            <wp:extent cx="1165860" cy="1133475"/>
            <wp:effectExtent l="0" t="0" r="0" b="9525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9922DE" w:rsidRDefault="009922D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922DE" w:rsidRDefault="009922D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A78B5" w:rsidRDefault="007A78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A78B5" w:rsidRDefault="007A78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bookmarkStart w:id="1" w:name="_GoBack"/>
      <w:bookmarkEnd w:id="1"/>
    </w:p>
    <w:p w:rsidR="007A78B5" w:rsidRDefault="007A78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A78B5" w:rsidRDefault="007A78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A78B5" w:rsidRDefault="007A78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МИНИСТЕРСТВО НАУКИ И ВЫСШЕГО ОБРАЗОВАНИЯ РФ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ФГБОУ </w:t>
      </w:r>
      <w:proofErr w:type="gramStart"/>
      <w:r>
        <w:rPr>
          <w:color w:val="000000"/>
        </w:rPr>
        <w:t>ВО</w:t>
      </w:r>
      <w:proofErr w:type="gramEnd"/>
      <w:r>
        <w:rPr>
          <w:color w:val="000000"/>
        </w:rPr>
        <w:t xml:space="preserve"> «Марийский государственный университет»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Педагогический институт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Факультет физической культуры, спорта и туризма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Кафедра физической культуры и безопасности жизнедеятельности</w:t>
      </w:r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Международная научно-практическая конференция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«Образование, обучение и воспитание: актуальные вопросы теории и практики безопасности жизнедеятельности, физической культуры, спорта и туризма»</w:t>
      </w:r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ИНФОРМАЦИОННОЕ ПИСЬМО</w:t>
      </w:r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Уважаемые коллеги!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Приглашаем вас принять участие в работе Международной научно-практической конференции «Образование, обучение и воспитание: актуальные вопросы теории и практики безопасности жизнедеятельности, физической культуры, спорта и туризма», которая является преемни</w:t>
      </w:r>
      <w:r>
        <w:rPr>
          <w:color w:val="000000"/>
          <w:sz w:val="24"/>
          <w:szCs w:val="24"/>
        </w:rPr>
        <w:t xml:space="preserve">ком X Всероссийской конференции «Совершенствование профессиональной подготовки преподавателей-организаторов основ безопасности жизнедеятельности и учителей физической культуры» и состоится </w:t>
      </w:r>
      <w:r>
        <w:rPr>
          <w:b/>
          <w:color w:val="000000"/>
          <w:sz w:val="24"/>
          <w:szCs w:val="24"/>
        </w:rPr>
        <w:t>16 ноября 2023 г</w:t>
      </w:r>
      <w:r>
        <w:rPr>
          <w:color w:val="000000"/>
          <w:sz w:val="24"/>
          <w:szCs w:val="24"/>
        </w:rPr>
        <w:t>. в смешанном (очном и дистанционном) формате.</w:t>
      </w:r>
      <w:proofErr w:type="gramEnd"/>
    </w:p>
    <w:p w:rsidR="00F414AB" w:rsidRDefault="004D2CE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уч</w:t>
      </w:r>
      <w:r>
        <w:rPr>
          <w:color w:val="000000"/>
          <w:sz w:val="24"/>
          <w:szCs w:val="24"/>
        </w:rPr>
        <w:t>астию в конференции приглашаются преподаватели вузов, колледжей и техникумов, учителя общеобразовательных учреждений, ученые, студенты, психологи, руководители общеобразовательных организаций, тренеры, спасатели и заинтересованные лица.</w:t>
      </w:r>
    </w:p>
    <w:p w:rsidR="00F414AB" w:rsidRDefault="00F414A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</w:p>
    <w:p w:rsidR="00F414AB" w:rsidRDefault="004D2CE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>П</w:t>
      </w:r>
      <w:r>
        <w:rPr>
          <w:b/>
          <w:color w:val="000000"/>
        </w:rPr>
        <w:t>РОБЛЕМАТИКА КОНФЕ</w:t>
      </w:r>
      <w:r>
        <w:rPr>
          <w:b/>
          <w:color w:val="000000"/>
        </w:rPr>
        <w:t>РЕНЦИИ</w:t>
      </w:r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конференции предполагается обсуждение следующих проблем: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Теория и практика образования в области безопасности жизнедеятельности, физической культуры, спорта и туризма: направления, подходы, тенденции.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9F9F7"/>
        </w:rPr>
        <w:t>2.</w:t>
      </w:r>
      <w:r>
        <w:rPr>
          <w:color w:val="000000"/>
          <w:sz w:val="24"/>
          <w:szCs w:val="24"/>
        </w:rPr>
        <w:t xml:space="preserve"> Цифровое образование в области безопасность жизнедеятельности, физической культуры, спорта и туризма.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Проблемы системы патриотического воспитания обучающейся молодежи с учетом современных реалий и вызовов. 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Психология безопасности в образовательной </w:t>
      </w:r>
      <w:r>
        <w:rPr>
          <w:color w:val="000000"/>
          <w:sz w:val="24"/>
          <w:szCs w:val="24"/>
        </w:rPr>
        <w:t xml:space="preserve">среде. 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Здоровьесберегающие и экологические аспекты безопасности жизнедеятельности в образовательном процессе.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Модернизация образовательного процесса в области безопасности жизнедеятельности, физической культуры, спорта и туризма. 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Проблема физиче</w:t>
      </w:r>
      <w:r>
        <w:rPr>
          <w:color w:val="000000"/>
          <w:sz w:val="24"/>
          <w:szCs w:val="24"/>
        </w:rPr>
        <w:t>ского развития и физической подготовки допризывной молодежи в современных условиях.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Проблемы адаптации и стрессоустойчивости обучающейся молодежи. 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Работа Конференции</w:t>
      </w:r>
      <w:r>
        <w:rPr>
          <w:color w:val="000000"/>
          <w:sz w:val="24"/>
          <w:szCs w:val="24"/>
        </w:rPr>
        <w:t>: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Конференция будет проходить на базе Марийского государственного университета Факульте</w:t>
      </w:r>
      <w:r>
        <w:rPr>
          <w:color w:val="000000"/>
          <w:sz w:val="24"/>
          <w:szCs w:val="24"/>
        </w:rPr>
        <w:t>та физической культуры, спорта и туризма, Точки кипения г. Йошкар-Ола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 участия – очная, заочная, дистанционная.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рамках конференции предполагается работа секций в очном формате, а также в дистанционном формате.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По итогам конференции </w:t>
      </w:r>
      <w:r>
        <w:rPr>
          <w:i/>
          <w:color w:val="000000"/>
          <w:sz w:val="24"/>
          <w:szCs w:val="24"/>
          <w:u w:val="single"/>
        </w:rPr>
        <w:t xml:space="preserve">всем участникам, </w:t>
      </w:r>
      <w:r>
        <w:rPr>
          <w:i/>
          <w:color w:val="000000"/>
          <w:sz w:val="24"/>
          <w:szCs w:val="24"/>
          <w:u w:val="single"/>
        </w:rPr>
        <w:t>выступившим с докладами,</w:t>
      </w:r>
      <w:r>
        <w:rPr>
          <w:color w:val="000000"/>
          <w:sz w:val="24"/>
          <w:szCs w:val="24"/>
        </w:rPr>
        <w:t xml:space="preserve"> выдаются СЕРТИФИКАТЫ в </w:t>
      </w:r>
      <w:r>
        <w:rPr>
          <w:i/>
          <w:color w:val="000000"/>
          <w:sz w:val="24"/>
          <w:szCs w:val="24"/>
          <w:u w:val="single"/>
        </w:rPr>
        <w:t>электронном виде</w:t>
      </w:r>
      <w:r>
        <w:rPr>
          <w:color w:val="000000"/>
          <w:sz w:val="24"/>
          <w:szCs w:val="24"/>
        </w:rPr>
        <w:t xml:space="preserve"> (сертификаты будут высланы на электронную почту участника).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Работы, отвечающие требованиям, после рецензирования будут опубликованы в сборнике материалов конференции (РИНЦ). </w:t>
      </w:r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center"/>
        <w:rPr>
          <w:color w:val="000000"/>
          <w:sz w:val="24"/>
          <w:szCs w:val="24"/>
        </w:rPr>
      </w:pP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>ОФОРМЛЕНИЕ СТАТЬИ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>После  проведения конференции  будет  подготовлен  сборник научно-практических материалов с размещением в Научной электронной библиотеке eLIBRARY.RU (РИНЦ). В сборник войдут статьи, отвечающие следующим требованиям: название файла соответ</w:t>
      </w:r>
      <w:r>
        <w:rPr>
          <w:color w:val="000000"/>
        </w:rPr>
        <w:t xml:space="preserve">ствует фамилии первого автора статьи, например: Иванов.doc. 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Расположение и структура текста внутри статьи</w:t>
      </w:r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 xml:space="preserve">Объем статьи – до 8 страниц; шрифт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NewRoman</w:t>
      </w:r>
      <w:proofErr w:type="spellEnd"/>
      <w:r>
        <w:rPr>
          <w:color w:val="000000"/>
        </w:rPr>
        <w:t>, размер –14; межстрочный интервал – 1,5 строки; абзацный отступ –1 см; все поля по 2 см.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>- перед названием статьи автор указывает классификатор УДК (Справочник по УДК –http://teacode.com/online/udc/)</w:t>
      </w:r>
    </w:p>
    <w:p w:rsidR="00F414AB" w:rsidRDefault="004D2C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>- название статьи на русском языке (прописные буквы, шрифт – жирный, выравнивание по центру);</w:t>
      </w:r>
    </w:p>
    <w:p w:rsidR="00F414AB" w:rsidRDefault="004D2C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>- ФИО автор</w:t>
      </w:r>
      <w:proofErr w:type="gramStart"/>
      <w:r>
        <w:rPr>
          <w:color w:val="000000"/>
        </w:rPr>
        <w:t>а(</w:t>
      </w:r>
      <w:proofErr w:type="gramEnd"/>
      <w:r>
        <w:rPr>
          <w:color w:val="000000"/>
        </w:rPr>
        <w:t>-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</w:rPr>
        <w:t xml:space="preserve">) </w:t>
      </w:r>
      <w:r>
        <w:rPr>
          <w:b/>
          <w:color w:val="000000"/>
        </w:rPr>
        <w:t>полностью</w:t>
      </w:r>
      <w:r>
        <w:rPr>
          <w:color w:val="000000"/>
        </w:rPr>
        <w:t xml:space="preserve"> на русском языке (строчные буквы, шрифт – жирный, выравнивание по правому краю);</w:t>
      </w:r>
    </w:p>
    <w:p w:rsidR="00F414AB" w:rsidRDefault="004D2C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>- учёная степень, учёное звание, должность (выравнивание по правому краю);</w:t>
      </w:r>
    </w:p>
    <w:p w:rsidR="00F414AB" w:rsidRDefault="004D2C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>- место работы (учёбы) в именительном падеже (выравнивание по правому краю);</w:t>
      </w:r>
    </w:p>
    <w:p w:rsidR="00F414AB" w:rsidRDefault="004D2C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>- аннотация на русском</w:t>
      </w:r>
      <w:r>
        <w:rPr>
          <w:color w:val="000000"/>
        </w:rPr>
        <w:t xml:space="preserve"> языке (кегль 14, не менее 30 слов, выравнивание по ширине);</w:t>
      </w:r>
    </w:p>
    <w:p w:rsidR="00F414AB" w:rsidRDefault="004D2C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>- ключевые слова на русском языке  (кегль  14, не менее 5 слов, выравнивание по ширине);</w:t>
      </w:r>
    </w:p>
    <w:p w:rsidR="00F414AB" w:rsidRDefault="004D2C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>- название статьи, ФИО автор</w:t>
      </w:r>
      <w:proofErr w:type="gramStart"/>
      <w:r>
        <w:rPr>
          <w:color w:val="000000"/>
        </w:rPr>
        <w:t>а(</w:t>
      </w:r>
      <w:proofErr w:type="gramEnd"/>
      <w:r>
        <w:rPr>
          <w:color w:val="000000"/>
        </w:rPr>
        <w:t>-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</w:rPr>
        <w:t xml:space="preserve">) </w:t>
      </w:r>
      <w:r>
        <w:rPr>
          <w:b/>
          <w:color w:val="000000"/>
        </w:rPr>
        <w:t>(через запятую)</w:t>
      </w:r>
      <w:r>
        <w:rPr>
          <w:color w:val="000000"/>
        </w:rPr>
        <w:t xml:space="preserve">, аннотация, ключевые слова на английском языке (оформление то же). </w:t>
      </w:r>
      <w:r>
        <w:rPr>
          <w:b/>
          <w:color w:val="000000"/>
        </w:rPr>
        <w:t>Должность и место работы переводить не нужно.</w:t>
      </w:r>
      <w:r>
        <w:rPr>
          <w:color w:val="000000"/>
        </w:rPr>
        <w:t xml:space="preserve"> Для перевода можно воспользоваться переводчиком: </w:t>
      </w:r>
      <w:hyperlink r:id="rId8">
        <w:r>
          <w:rPr>
            <w:color w:val="000000"/>
            <w:u w:val="single"/>
          </w:rPr>
          <w:t>https://translate.yandex.ru/</w:t>
        </w:r>
      </w:hyperlink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 </w:t>
      </w:r>
    </w:p>
    <w:p w:rsidR="00F414AB" w:rsidRDefault="004D2C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>- список литер</w:t>
      </w:r>
      <w:r>
        <w:rPr>
          <w:color w:val="000000"/>
        </w:rPr>
        <w:t xml:space="preserve">атуры: оформляется в конце статьи под названием «Список литературы». В тексте </w:t>
      </w:r>
      <w:r>
        <w:rPr>
          <w:b/>
          <w:color w:val="000000"/>
        </w:rPr>
        <w:t>ссылки на литературу</w:t>
      </w:r>
      <w:r>
        <w:rPr>
          <w:color w:val="000000"/>
        </w:rPr>
        <w:t xml:space="preserve"> обозначаются квадратными скобками с указанием номера источника и через запятую – номера страницы: [5, с. 115]. </w:t>
      </w:r>
      <w:r>
        <w:rPr>
          <w:b/>
          <w:color w:val="000000"/>
          <w:u w:val="single"/>
        </w:rPr>
        <w:t>Постраничные сноски запрещены</w:t>
      </w:r>
      <w:r>
        <w:rPr>
          <w:b/>
          <w:color w:val="000000"/>
        </w:rPr>
        <w:t xml:space="preserve">. </w:t>
      </w:r>
      <w:proofErr w:type="gramStart"/>
      <w:r>
        <w:rPr>
          <w:color w:val="000000"/>
        </w:rPr>
        <w:t>Оформить библио</w:t>
      </w:r>
      <w:r>
        <w:rPr>
          <w:color w:val="000000"/>
        </w:rPr>
        <w:t>графический список нужно в соответствии ГОСТ 7.0.5-2008 и ГОСТ 7.0.100-2018: источники располагаются строго ПО АЛФАВИТУ – сначала русскоязычные, затем – иностранные; обязательно указать место издания (город), издательство, год издания, количество страниц);</w:t>
      </w:r>
      <w:r>
        <w:rPr>
          <w:color w:val="000000"/>
        </w:rPr>
        <w:t xml:space="preserve">  на  каждый  источник  необходимо  сделать  ссылку  в тексте.</w:t>
      </w:r>
      <w:proofErr w:type="gramEnd"/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b/>
          <w:color w:val="000000"/>
        </w:rPr>
        <w:t xml:space="preserve">- </w:t>
      </w:r>
      <w:r>
        <w:rPr>
          <w:color w:val="000000"/>
        </w:rPr>
        <w:t xml:space="preserve">используемые в статье изображения должны быть формата: </w:t>
      </w:r>
      <w:proofErr w:type="spellStart"/>
      <w:r>
        <w:rPr>
          <w:color w:val="000000"/>
        </w:rPr>
        <w:t>jpg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gif</w:t>
      </w:r>
      <w:proofErr w:type="spellEnd"/>
      <w:r>
        <w:rPr>
          <w:color w:val="000000"/>
        </w:rPr>
        <w:t>, все рисунки  и  таблицы  пронумерованы  и  снабжены  названиями  или подрисуночными подписями.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b/>
          <w:color w:val="000000"/>
        </w:rPr>
        <w:t xml:space="preserve">Рисунки: </w:t>
      </w:r>
      <w:proofErr w:type="gramStart"/>
      <w:r>
        <w:rPr>
          <w:color w:val="000000"/>
        </w:rPr>
        <w:t>Любые графические мате</w:t>
      </w:r>
      <w:r>
        <w:rPr>
          <w:color w:val="000000"/>
        </w:rPr>
        <w:t>риалы (чертеж, схема, диаграмма, рисунок) обозначаются «Рис.» и нумеруются арабскими цифрами.</w:t>
      </w:r>
      <w:proofErr w:type="gramEnd"/>
      <w:r>
        <w:rPr>
          <w:color w:val="000000"/>
        </w:rPr>
        <w:t xml:space="preserve"> Обозначение – располагается под рисунком на следующей строке по центру и выделяется жирным шрифтом.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i/>
          <w:color w:val="000000"/>
        </w:rPr>
        <w:t>Пример: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1456055" cy="1101090"/>
            <wp:effectExtent l="0" t="0" r="0" b="0"/>
            <wp:docPr id="5" name="image5.png" descr="https://stv39.ru/upload/medialibrary/8c5/simistor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https://stv39.ru/upload/medialibrary/8c5/simistor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101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center"/>
        <w:rPr>
          <w:color w:val="000000"/>
        </w:rPr>
      </w:pPr>
      <w:r>
        <w:rPr>
          <w:b/>
          <w:color w:val="000000"/>
        </w:rPr>
        <w:t>Рис. 1. Название рисунка</w:t>
      </w:r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b/>
          <w:color w:val="000000"/>
        </w:rPr>
        <w:t xml:space="preserve">Таблицы: </w:t>
      </w:r>
      <w:r>
        <w:rPr>
          <w:color w:val="000000"/>
        </w:rPr>
        <w:t>обозначаются словом «Таблица» и нумеруются арабскими цифрами. Обозначение и порядковый номер таблицы (без точки) выравниваются по прав</w:t>
      </w:r>
      <w:r>
        <w:rPr>
          <w:color w:val="000000"/>
        </w:rPr>
        <w:t xml:space="preserve">ому краю, название таблицы – на следующей строке, по центру. Выделяются жирным шрифтом.  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rPr>
          <w:color w:val="000000"/>
        </w:rPr>
      </w:pPr>
      <w:r>
        <w:rPr>
          <w:i/>
          <w:color w:val="000000"/>
        </w:rPr>
        <w:t xml:space="preserve">Пример: 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right"/>
        <w:rPr>
          <w:color w:val="000000"/>
        </w:rPr>
      </w:pPr>
      <w:r>
        <w:rPr>
          <w:b/>
          <w:color w:val="000000"/>
        </w:rPr>
        <w:t>Таблица 1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center"/>
        <w:rPr>
          <w:color w:val="000000"/>
        </w:rPr>
      </w:pPr>
      <w:r>
        <w:rPr>
          <w:b/>
          <w:color w:val="000000"/>
        </w:rPr>
        <w:t>Название таблицы</w:t>
      </w:r>
    </w:p>
    <w:tbl>
      <w:tblPr>
        <w:tblStyle w:val="a5"/>
        <w:tblW w:w="96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3"/>
        <w:gridCol w:w="1622"/>
        <w:gridCol w:w="1548"/>
      </w:tblGrid>
      <w:tr w:rsidR="00F414AB">
        <w:trPr>
          <w:trHeight w:val="20"/>
        </w:trPr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AB" w:rsidRDefault="00F41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AB" w:rsidRDefault="00F41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AB" w:rsidRDefault="00F41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F414AB">
        <w:trPr>
          <w:trHeight w:val="20"/>
        </w:trPr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AB" w:rsidRDefault="00F41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AB" w:rsidRDefault="00F41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AB" w:rsidRDefault="00F41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rPr>
          <w:color w:val="000000"/>
        </w:rPr>
      </w:pP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br w:type="page"/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УДК 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НАЗВАНИЕ СТАТЬИ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Иванов Иван Иванович,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ст. преподаватель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Петров Петр Петрович,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к. пед. н., доцент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ФГБОУ </w:t>
      </w:r>
      <w:proofErr w:type="gramStart"/>
      <w:r>
        <w:rPr>
          <w:color w:val="000000"/>
          <w:sz w:val="28"/>
          <w:szCs w:val="28"/>
        </w:rPr>
        <w:t>ВО</w:t>
      </w:r>
      <w:proofErr w:type="gramEnd"/>
      <w:r>
        <w:rPr>
          <w:color w:val="000000"/>
          <w:sz w:val="28"/>
          <w:szCs w:val="28"/>
        </w:rPr>
        <w:t xml:space="preserve"> «Марийский государственный университет», г. Йошкар-Ола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Аннотация:  </w:t>
      </w:r>
      <w:r>
        <w:rPr>
          <w:color w:val="000000"/>
          <w:sz w:val="28"/>
          <w:szCs w:val="28"/>
        </w:rPr>
        <w:t>текст, текст, текст.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Ключевые слова:</w:t>
      </w:r>
      <w:r>
        <w:rPr>
          <w:color w:val="000000"/>
          <w:sz w:val="28"/>
          <w:szCs w:val="28"/>
        </w:rPr>
        <w:t xml:space="preserve"> текст, текст, текст.</w:t>
      </w:r>
    </w:p>
    <w:p w:rsidR="00F414AB" w:rsidRPr="00712A78" w:rsidRDefault="004D2C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center"/>
        <w:rPr>
          <w:color w:val="000000"/>
          <w:sz w:val="28"/>
          <w:szCs w:val="28"/>
          <w:lang w:val="en-US"/>
        </w:rPr>
      </w:pPr>
      <w:r w:rsidRPr="00712A78">
        <w:rPr>
          <w:b/>
          <w:color w:val="000000"/>
          <w:sz w:val="28"/>
          <w:szCs w:val="28"/>
          <w:lang w:val="en-US"/>
        </w:rPr>
        <w:t>ARTICLE TITLE</w:t>
      </w:r>
    </w:p>
    <w:p w:rsidR="00F414AB" w:rsidRPr="00712A78" w:rsidRDefault="004D2C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right"/>
        <w:rPr>
          <w:color w:val="000000"/>
          <w:sz w:val="28"/>
          <w:szCs w:val="28"/>
          <w:lang w:val="en-US"/>
        </w:rPr>
      </w:pPr>
      <w:proofErr w:type="spellStart"/>
      <w:r w:rsidRPr="00712A78">
        <w:rPr>
          <w:b/>
          <w:color w:val="000000"/>
          <w:sz w:val="28"/>
          <w:szCs w:val="28"/>
          <w:lang w:val="en-US"/>
        </w:rPr>
        <w:t>Ivanov</w:t>
      </w:r>
      <w:proofErr w:type="spellEnd"/>
      <w:r w:rsidRPr="00712A78">
        <w:rPr>
          <w:b/>
          <w:color w:val="000000"/>
          <w:sz w:val="28"/>
          <w:szCs w:val="28"/>
          <w:lang w:val="en-US"/>
        </w:rPr>
        <w:t xml:space="preserve"> Ivan </w:t>
      </w:r>
      <w:proofErr w:type="spellStart"/>
      <w:r w:rsidRPr="00712A78">
        <w:rPr>
          <w:b/>
          <w:color w:val="000000"/>
          <w:sz w:val="28"/>
          <w:szCs w:val="28"/>
          <w:lang w:val="en-US"/>
        </w:rPr>
        <w:t>Ivanovich</w:t>
      </w:r>
      <w:proofErr w:type="spellEnd"/>
      <w:r w:rsidRPr="00712A78">
        <w:rPr>
          <w:b/>
          <w:color w:val="000000"/>
          <w:sz w:val="28"/>
          <w:szCs w:val="28"/>
          <w:lang w:val="en-US"/>
        </w:rPr>
        <w:t>,</w:t>
      </w:r>
    </w:p>
    <w:p w:rsidR="00F414AB" w:rsidRPr="00712A78" w:rsidRDefault="004D2C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right"/>
        <w:rPr>
          <w:color w:val="000000"/>
          <w:sz w:val="28"/>
          <w:szCs w:val="28"/>
          <w:lang w:val="en-US"/>
        </w:rPr>
      </w:pPr>
      <w:proofErr w:type="spellStart"/>
      <w:r w:rsidRPr="00712A78">
        <w:rPr>
          <w:b/>
          <w:color w:val="000000"/>
          <w:sz w:val="28"/>
          <w:szCs w:val="28"/>
          <w:lang w:val="en-US"/>
        </w:rPr>
        <w:t>Petrov</w:t>
      </w:r>
      <w:proofErr w:type="spellEnd"/>
      <w:r w:rsidRPr="00712A78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12A78">
        <w:rPr>
          <w:b/>
          <w:color w:val="000000"/>
          <w:sz w:val="28"/>
          <w:szCs w:val="28"/>
          <w:lang w:val="en-US"/>
        </w:rPr>
        <w:t>Petr</w:t>
      </w:r>
      <w:proofErr w:type="spellEnd"/>
      <w:r w:rsidRPr="00712A78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12A78">
        <w:rPr>
          <w:b/>
          <w:color w:val="000000"/>
          <w:sz w:val="28"/>
          <w:szCs w:val="28"/>
          <w:lang w:val="en-US"/>
        </w:rPr>
        <w:t>Petrovich</w:t>
      </w:r>
      <w:proofErr w:type="spellEnd"/>
      <w:r w:rsidRPr="00712A78">
        <w:rPr>
          <w:b/>
          <w:color w:val="000000"/>
          <w:sz w:val="28"/>
          <w:szCs w:val="28"/>
          <w:lang w:val="en-US"/>
        </w:rPr>
        <w:t xml:space="preserve"> </w:t>
      </w:r>
    </w:p>
    <w:p w:rsidR="00F414AB" w:rsidRPr="00712A78" w:rsidRDefault="004D2C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  <w:lang w:val="en-US"/>
        </w:rPr>
      </w:pPr>
      <w:r w:rsidRPr="00712A78">
        <w:rPr>
          <w:b/>
          <w:color w:val="000000"/>
          <w:sz w:val="28"/>
          <w:szCs w:val="28"/>
          <w:lang w:val="en-US"/>
        </w:rPr>
        <w:t>Abstract</w:t>
      </w:r>
      <w:r w:rsidRPr="00712A78">
        <w:rPr>
          <w:color w:val="000000"/>
          <w:sz w:val="28"/>
          <w:szCs w:val="28"/>
          <w:lang w:val="en-US"/>
        </w:rPr>
        <w:t>: text, text, text.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Keywords</w:t>
      </w:r>
      <w:proofErr w:type="spellEnd"/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text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text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text</w:t>
      </w:r>
      <w:proofErr w:type="spellEnd"/>
      <w:r>
        <w:rPr>
          <w:color w:val="000000"/>
          <w:sz w:val="28"/>
          <w:szCs w:val="28"/>
        </w:rPr>
        <w:t>.</w:t>
      </w:r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Текст, текст, текст, текст [1, с.10].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Список литературы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4"/>
          <w:szCs w:val="24"/>
        </w:rPr>
      </w:pPr>
      <w:r>
        <w:br w:type="page"/>
      </w:r>
      <w:r>
        <w:rPr>
          <w:b/>
          <w:color w:val="000000"/>
          <w:sz w:val="24"/>
          <w:szCs w:val="24"/>
        </w:rPr>
        <w:lastRenderedPageBreak/>
        <w:t>РЕГИСТРАЦИЯ УЧАСТНИКОВ КОНФЕРЕНЦИИ</w:t>
      </w:r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Оргкомитет просит </w:t>
      </w:r>
      <w:r>
        <w:rPr>
          <w:b/>
          <w:color w:val="000000"/>
          <w:sz w:val="24"/>
          <w:szCs w:val="24"/>
        </w:rPr>
        <w:t>до 1 ноября 2023 г.</w:t>
      </w:r>
      <w:r>
        <w:rPr>
          <w:color w:val="000000"/>
          <w:sz w:val="24"/>
          <w:szCs w:val="24"/>
        </w:rPr>
        <w:t xml:space="preserve"> пройти регистрацию на конференцию по ОБЕИМ ссылкам: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https://forms.yandex.ru/cloud/6513f83073cee7b0a589996a/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https://leader-id.ru/events/455295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ind w:firstLine="142"/>
        <w:jc w:val="both"/>
        <w:rPr>
          <w:color w:val="000000"/>
          <w:sz w:val="24"/>
          <w:szCs w:val="24"/>
          <w:highlight w:val="yellow"/>
        </w:rPr>
      </w:pPr>
      <w:r>
        <w:rPr>
          <w:noProof/>
          <w:color w:val="000000"/>
          <w:sz w:val="24"/>
          <w:szCs w:val="24"/>
        </w:rPr>
        <w:drawing>
          <wp:inline distT="0" distB="0" distL="114300" distR="114300">
            <wp:extent cx="5855335" cy="336296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5335" cy="3362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  <w:highlight w:val="yellow"/>
        </w:rPr>
      </w:pP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Председатель программного комитета:</w:t>
      </w:r>
      <w:r>
        <w:rPr>
          <w:color w:val="000000"/>
          <w:sz w:val="24"/>
          <w:szCs w:val="24"/>
        </w:rPr>
        <w:t xml:space="preserve"> канд. пед. наук, доцент, декан факультета физической культуры, спорта и туризма </w:t>
      </w:r>
      <w:proofErr w:type="spellStart"/>
      <w:r>
        <w:rPr>
          <w:color w:val="000000"/>
          <w:sz w:val="24"/>
          <w:szCs w:val="24"/>
        </w:rPr>
        <w:t>Блинова</w:t>
      </w:r>
      <w:proofErr w:type="spellEnd"/>
      <w:r>
        <w:rPr>
          <w:color w:val="000000"/>
          <w:sz w:val="24"/>
          <w:szCs w:val="24"/>
        </w:rPr>
        <w:t xml:space="preserve"> Мария Леонидовна.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Сопредседатель: </w:t>
      </w:r>
      <w:r>
        <w:rPr>
          <w:color w:val="000000"/>
          <w:sz w:val="24"/>
          <w:szCs w:val="24"/>
        </w:rPr>
        <w:t xml:space="preserve">канд. биол. наук, доцент кафедры физической культуры и безопасности жизнедеятельности Мухина Светлана </w:t>
      </w:r>
      <w:proofErr w:type="spellStart"/>
      <w:r>
        <w:rPr>
          <w:color w:val="000000"/>
          <w:sz w:val="24"/>
          <w:szCs w:val="24"/>
        </w:rPr>
        <w:t>Асановна</w:t>
      </w:r>
      <w:proofErr w:type="spellEnd"/>
      <w:r>
        <w:rPr>
          <w:color w:val="000000"/>
          <w:sz w:val="24"/>
          <w:szCs w:val="24"/>
        </w:rPr>
        <w:t>.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Контактная информация: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Секретарь конференции – канд. биол. наук, доцент кафедры физической культуры и безопасности жизнедеятельности Полозова Ол</w:t>
      </w:r>
      <w:r>
        <w:rPr>
          <w:color w:val="000000"/>
          <w:sz w:val="24"/>
          <w:szCs w:val="24"/>
        </w:rPr>
        <w:t>ьга Вениаминовна</w:t>
      </w: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11">
        <w:r>
          <w:rPr>
            <w:color w:val="7100B9"/>
            <w:sz w:val="24"/>
            <w:szCs w:val="24"/>
            <w:u w:val="single"/>
          </w:rPr>
          <w:t>konferenciabzh@mail.ru</w:t>
        </w:r>
      </w:hyperlink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414AB" w:rsidRDefault="004D2CE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>Просим Вас довести информацию до ваших коллег!</w:t>
      </w:r>
    </w:p>
    <w:sectPr w:rsidR="00F414AB">
      <w:pgSz w:w="11906" w:h="16838"/>
      <w:pgMar w:top="709" w:right="567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414AB"/>
    <w:rsid w:val="004D2CE4"/>
    <w:rsid w:val="00712A78"/>
    <w:rsid w:val="007A78B5"/>
    <w:rsid w:val="009922DE"/>
    <w:rsid w:val="00F4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2A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A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2A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yandex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konferenciabzh@mail.ru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Ильясова Мария Александровна</cp:lastModifiedBy>
  <cp:revision>4</cp:revision>
  <dcterms:created xsi:type="dcterms:W3CDTF">2023-10-10T08:13:00Z</dcterms:created>
  <dcterms:modified xsi:type="dcterms:W3CDTF">2023-10-10T08:32:00Z</dcterms:modified>
</cp:coreProperties>
</file>